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DF3" w:rsidRDefault="00F10DF3" w:rsidP="009B65AC">
      <w:pPr>
        <w:spacing w:after="0"/>
        <w:ind w:firstLine="720"/>
        <w:rPr>
          <w:sz w:val="24"/>
          <w:szCs w:val="24"/>
        </w:rPr>
      </w:pPr>
      <w:r>
        <w:rPr>
          <w:b/>
          <w:sz w:val="24"/>
          <w:szCs w:val="24"/>
        </w:rPr>
        <w:t>Reading Groups Weekly Organisation T2/W3</w:t>
      </w:r>
      <w:r w:rsidRPr="005D509B">
        <w:rPr>
          <w:sz w:val="24"/>
          <w:szCs w:val="24"/>
        </w:rPr>
        <w:t xml:space="preserve"> </w:t>
      </w:r>
    </w:p>
    <w:p w:rsidR="00F10DF3" w:rsidRPr="005D509B" w:rsidRDefault="00F10DF3" w:rsidP="009B65AC">
      <w:pPr>
        <w:spacing w:after="0"/>
        <w:ind w:left="720" w:firstLine="720"/>
        <w:rPr>
          <w:szCs w:val="24"/>
        </w:rPr>
      </w:pPr>
      <w:r w:rsidRPr="005D509B">
        <w:rPr>
          <w:szCs w:val="24"/>
        </w:rPr>
        <w:t>Monday 28</w:t>
      </w:r>
      <w:r w:rsidRPr="005D509B">
        <w:rPr>
          <w:szCs w:val="24"/>
          <w:vertAlign w:val="superscript"/>
        </w:rPr>
        <w:t>th</w:t>
      </w:r>
      <w:r w:rsidRPr="005D509B">
        <w:rPr>
          <w:szCs w:val="24"/>
        </w:rPr>
        <w:t xml:space="preserve"> April – Friday 3</w:t>
      </w:r>
      <w:r w:rsidRPr="005D509B">
        <w:rPr>
          <w:szCs w:val="24"/>
          <w:vertAlign w:val="superscript"/>
        </w:rPr>
        <w:t>rd</w:t>
      </w:r>
      <w:r w:rsidRPr="005D509B">
        <w:rPr>
          <w:szCs w:val="24"/>
        </w:rPr>
        <w:t xml:space="preserve"> May</w:t>
      </w:r>
    </w:p>
    <w:p w:rsidR="00F10DF3" w:rsidRDefault="00F10DF3" w:rsidP="005511E4">
      <w:pPr>
        <w:spacing w:after="0"/>
        <w:ind w:left="7258"/>
        <w:rPr>
          <w:szCs w:val="24"/>
        </w:rPr>
      </w:pPr>
      <w:r w:rsidRPr="005D509B">
        <w:rPr>
          <w:szCs w:val="24"/>
          <w:u w:val="single"/>
        </w:rPr>
        <w:t>Learning Intention</w:t>
      </w:r>
      <w:r w:rsidRPr="005D509B">
        <w:rPr>
          <w:szCs w:val="24"/>
        </w:rPr>
        <w:t>:</w:t>
      </w:r>
    </w:p>
    <w:p w:rsidR="00F10DF3" w:rsidRPr="005D509B" w:rsidRDefault="00F10DF3" w:rsidP="005511E4">
      <w:pPr>
        <w:spacing w:after="0"/>
        <w:ind w:left="6820"/>
        <w:rPr>
          <w:szCs w:val="24"/>
        </w:rPr>
      </w:pPr>
      <w:r>
        <w:rPr>
          <w:szCs w:val="24"/>
        </w:rPr>
        <w:t>Students will read or view a text in various formats and gain a sense of overall ideas and information presented.</w:t>
      </w:r>
    </w:p>
    <w:p w:rsidR="00F10DF3" w:rsidRPr="005D509B" w:rsidRDefault="00F10DF3" w:rsidP="005511E4">
      <w:pPr>
        <w:pStyle w:val="ListParagraph"/>
        <w:numPr>
          <w:ilvl w:val="0"/>
          <w:numId w:val="1"/>
        </w:numPr>
        <w:ind w:left="7260"/>
        <w:rPr>
          <w:szCs w:val="24"/>
        </w:rPr>
      </w:pPr>
      <w:r w:rsidRPr="005D509B">
        <w:rPr>
          <w:b/>
          <w:szCs w:val="24"/>
        </w:rPr>
        <w:t>ACELY 1680</w:t>
      </w:r>
      <w:r w:rsidRPr="005D509B">
        <w:rPr>
          <w:szCs w:val="24"/>
        </w:rPr>
        <w:t xml:space="preserve"> (Yr 3)</w:t>
      </w:r>
    </w:p>
    <w:p w:rsidR="00F10DF3" w:rsidRPr="005D509B" w:rsidRDefault="00F10DF3" w:rsidP="005511E4">
      <w:pPr>
        <w:pStyle w:val="ListParagraph"/>
        <w:numPr>
          <w:ilvl w:val="0"/>
          <w:numId w:val="1"/>
        </w:numPr>
        <w:ind w:left="7260"/>
        <w:rPr>
          <w:szCs w:val="24"/>
        </w:rPr>
      </w:pPr>
      <w:r w:rsidRPr="005D509B">
        <w:rPr>
          <w:b/>
          <w:szCs w:val="24"/>
        </w:rPr>
        <w:t>ACELY 1692</w:t>
      </w:r>
      <w:r w:rsidRPr="005D509B">
        <w:rPr>
          <w:szCs w:val="24"/>
        </w:rPr>
        <w:t xml:space="preserve"> (Yr 4)</w:t>
      </w:r>
    </w:p>
    <w:p w:rsidR="00F10DF3" w:rsidRDefault="00F10DF3" w:rsidP="009B65AC">
      <w:pPr>
        <w:spacing w:after="0"/>
        <w:ind w:left="720"/>
        <w:rPr>
          <w:sz w:val="24"/>
          <w:szCs w:val="24"/>
        </w:rPr>
      </w:pPr>
      <w:r>
        <w:rPr>
          <w:b/>
          <w:i/>
          <w:sz w:val="24"/>
          <w:szCs w:val="24"/>
        </w:rPr>
        <w:t>Summarising and Paraphrasing</w:t>
      </w:r>
    </w:p>
    <w:p w:rsidR="00F10DF3" w:rsidRPr="009B65AC" w:rsidRDefault="00F10DF3" w:rsidP="009B65AC">
      <w:pPr>
        <w:spacing w:after="0"/>
        <w:ind w:left="4315" w:hanging="2775"/>
        <w:rPr>
          <w:szCs w:val="24"/>
        </w:rPr>
      </w:pPr>
      <w:r w:rsidRPr="009B65AC">
        <w:rPr>
          <w:i/>
          <w:szCs w:val="24"/>
          <w:u w:val="single"/>
        </w:rPr>
        <w:t>Introduction for Students</w:t>
      </w:r>
      <w:r w:rsidRPr="009B65AC">
        <w:rPr>
          <w:szCs w:val="24"/>
        </w:rPr>
        <w:t xml:space="preserve">: </w:t>
      </w:r>
      <w:r w:rsidRPr="009B65AC">
        <w:rPr>
          <w:szCs w:val="24"/>
        </w:rPr>
        <w:tab/>
        <w:t>‘</w:t>
      </w:r>
      <w:r w:rsidRPr="009B65AC">
        <w:rPr>
          <w:b/>
          <w:szCs w:val="24"/>
        </w:rPr>
        <w:t>Summarising’</w:t>
      </w:r>
      <w:r w:rsidRPr="009B65AC">
        <w:rPr>
          <w:szCs w:val="24"/>
        </w:rPr>
        <w:t xml:space="preserve"> – involves reading and then condensing information into those ideas which are most relevant to the author’s intention, or which are most relevant to the task that has been given</w:t>
      </w:r>
    </w:p>
    <w:p w:rsidR="00F10DF3" w:rsidRPr="009B65AC" w:rsidRDefault="00F10DF3" w:rsidP="009B65AC">
      <w:pPr>
        <w:spacing w:after="0"/>
        <w:ind w:left="4315" w:firstLine="4"/>
        <w:rPr>
          <w:szCs w:val="24"/>
        </w:rPr>
      </w:pPr>
      <w:r w:rsidRPr="009B65AC">
        <w:rPr>
          <w:szCs w:val="24"/>
        </w:rPr>
        <w:t>‘</w:t>
      </w:r>
      <w:r w:rsidRPr="009B65AC">
        <w:rPr>
          <w:b/>
          <w:szCs w:val="24"/>
        </w:rPr>
        <w:t>Paraphrasing’</w:t>
      </w:r>
      <w:r w:rsidRPr="009B65AC">
        <w:rPr>
          <w:szCs w:val="24"/>
        </w:rPr>
        <w:t xml:space="preserve"> – involves reading and then restating larger pieces of information using your own words</w:t>
      </w:r>
    </w:p>
    <w:tbl>
      <w:tblPr>
        <w:tblW w:w="134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8"/>
        <w:gridCol w:w="2640"/>
        <w:gridCol w:w="2750"/>
        <w:gridCol w:w="2860"/>
        <w:gridCol w:w="2750"/>
      </w:tblGrid>
      <w:tr w:rsidR="00F10DF3" w:rsidRPr="007A540B" w:rsidTr="005511E4">
        <w:tc>
          <w:tcPr>
            <w:tcW w:w="13418" w:type="dxa"/>
            <w:gridSpan w:val="5"/>
          </w:tcPr>
          <w:p w:rsidR="00F10DF3" w:rsidRPr="007A540B" w:rsidRDefault="00F10DF3" w:rsidP="007A540B">
            <w:pPr>
              <w:spacing w:after="0" w:line="240" w:lineRule="auto"/>
              <w:rPr>
                <w:b/>
                <w:szCs w:val="24"/>
              </w:rPr>
            </w:pPr>
            <w:r w:rsidRPr="007A540B">
              <w:rPr>
                <w:b/>
                <w:szCs w:val="24"/>
              </w:rPr>
              <w:t>Independent Learning Options</w:t>
            </w:r>
          </w:p>
        </w:tc>
      </w:tr>
      <w:tr w:rsidR="00F10DF3" w:rsidRPr="007A540B" w:rsidTr="005511E4">
        <w:tc>
          <w:tcPr>
            <w:tcW w:w="2418" w:type="dxa"/>
          </w:tcPr>
          <w:p w:rsidR="00F10DF3" w:rsidRPr="007A540B" w:rsidRDefault="00F10DF3" w:rsidP="007A540B">
            <w:pPr>
              <w:spacing w:after="0" w:line="240" w:lineRule="auto"/>
              <w:rPr>
                <w:b/>
                <w:szCs w:val="24"/>
              </w:rPr>
            </w:pPr>
            <w:r w:rsidRPr="007A540B">
              <w:rPr>
                <w:b/>
                <w:szCs w:val="24"/>
              </w:rPr>
              <w:t>Option 1.</w:t>
            </w:r>
          </w:p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  <w:r w:rsidRPr="007A540B">
              <w:rPr>
                <w:szCs w:val="24"/>
                <w:u w:val="single"/>
              </w:rPr>
              <w:t>Story Summary</w:t>
            </w:r>
          </w:p>
          <w:p w:rsidR="00F10DF3" w:rsidRPr="007A540B" w:rsidRDefault="00F10DF3" w:rsidP="007A540B">
            <w:pPr>
              <w:spacing w:after="0" w:line="240" w:lineRule="auto"/>
              <w:rPr>
                <w:i/>
                <w:szCs w:val="24"/>
              </w:rPr>
            </w:pPr>
            <w:r w:rsidRPr="007A540B">
              <w:rPr>
                <w:szCs w:val="24"/>
              </w:rPr>
              <w:t xml:space="preserve">Key Learning Focus: </w:t>
            </w:r>
            <w:r w:rsidRPr="007A540B">
              <w:rPr>
                <w:i/>
                <w:szCs w:val="24"/>
              </w:rPr>
              <w:t>to demonstrate ability to paraphrase and summarise key points in a short narrative using a storyboard as a graphic display tool; learn to locate and summarise key ideas and events into time sequence for retelling.</w:t>
            </w:r>
          </w:p>
        </w:tc>
        <w:tc>
          <w:tcPr>
            <w:tcW w:w="2640" w:type="dxa"/>
          </w:tcPr>
          <w:p w:rsidR="00F10DF3" w:rsidRPr="007A540B" w:rsidRDefault="00F10DF3" w:rsidP="007A540B">
            <w:pPr>
              <w:spacing w:after="0" w:line="240" w:lineRule="auto"/>
              <w:rPr>
                <w:b/>
                <w:szCs w:val="24"/>
              </w:rPr>
            </w:pPr>
            <w:r w:rsidRPr="007A540B">
              <w:rPr>
                <w:b/>
                <w:szCs w:val="24"/>
              </w:rPr>
              <w:t>Option 2.</w:t>
            </w:r>
          </w:p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  <w:r w:rsidRPr="007A540B">
              <w:rPr>
                <w:szCs w:val="24"/>
                <w:u w:val="single"/>
              </w:rPr>
              <w:t>Endangered Animals</w:t>
            </w:r>
          </w:p>
          <w:p w:rsidR="00F10DF3" w:rsidRPr="007A540B" w:rsidRDefault="00F10DF3" w:rsidP="007A540B">
            <w:pPr>
              <w:spacing w:after="0" w:line="240" w:lineRule="auto"/>
              <w:rPr>
                <w:i/>
                <w:szCs w:val="24"/>
              </w:rPr>
            </w:pPr>
            <w:r w:rsidRPr="007A540B">
              <w:rPr>
                <w:szCs w:val="24"/>
              </w:rPr>
              <w:t xml:space="preserve">KL Focus: </w:t>
            </w:r>
            <w:r w:rsidRPr="007A540B">
              <w:rPr>
                <w:i/>
                <w:szCs w:val="24"/>
              </w:rPr>
              <w:t>to extract information from an internet site in a visual representation containing summarized points of key information required of a task.</w:t>
            </w:r>
          </w:p>
        </w:tc>
        <w:tc>
          <w:tcPr>
            <w:tcW w:w="2750" w:type="dxa"/>
          </w:tcPr>
          <w:p w:rsidR="00F10DF3" w:rsidRPr="007A540B" w:rsidRDefault="00F10DF3" w:rsidP="007A540B">
            <w:pPr>
              <w:spacing w:after="0" w:line="240" w:lineRule="auto"/>
              <w:rPr>
                <w:b/>
                <w:szCs w:val="24"/>
              </w:rPr>
            </w:pPr>
            <w:r w:rsidRPr="007A540B">
              <w:rPr>
                <w:b/>
                <w:szCs w:val="24"/>
              </w:rPr>
              <w:t>Option 3.</w:t>
            </w:r>
          </w:p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  <w:r w:rsidRPr="007A540B">
              <w:rPr>
                <w:szCs w:val="24"/>
                <w:u w:val="single"/>
              </w:rPr>
              <w:t>Oral Presentation</w:t>
            </w:r>
          </w:p>
          <w:p w:rsidR="00F10DF3" w:rsidRDefault="00F10DF3" w:rsidP="007A540B">
            <w:pPr>
              <w:spacing w:after="0" w:line="240" w:lineRule="auto"/>
              <w:rPr>
                <w:i/>
                <w:szCs w:val="24"/>
              </w:rPr>
            </w:pPr>
            <w:r w:rsidRPr="007A540B">
              <w:rPr>
                <w:szCs w:val="24"/>
              </w:rPr>
              <w:t xml:space="preserve">KL Focus: </w:t>
            </w:r>
            <w:r w:rsidRPr="007A540B">
              <w:rPr>
                <w:i/>
                <w:szCs w:val="24"/>
              </w:rPr>
              <w:t>to develop ability to summarise a text and extract main ideas to share with an audience; develop confidence in public speaking and ability to summarise a text.</w:t>
            </w:r>
          </w:p>
          <w:p w:rsidR="00F10DF3" w:rsidRPr="00573ED9" w:rsidRDefault="00F10DF3" w:rsidP="007A540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(paired presentation to take place in small group only, in middle-room if available)</w:t>
            </w:r>
          </w:p>
        </w:tc>
        <w:tc>
          <w:tcPr>
            <w:tcW w:w="2860" w:type="dxa"/>
          </w:tcPr>
          <w:p w:rsidR="00F10DF3" w:rsidRPr="007A540B" w:rsidRDefault="00F10DF3" w:rsidP="007A540B">
            <w:pPr>
              <w:spacing w:after="0" w:line="240" w:lineRule="auto"/>
              <w:rPr>
                <w:b/>
                <w:szCs w:val="24"/>
              </w:rPr>
            </w:pPr>
            <w:r w:rsidRPr="007A540B">
              <w:rPr>
                <w:b/>
                <w:szCs w:val="24"/>
              </w:rPr>
              <w:t>Option 4.</w:t>
            </w:r>
          </w:p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  <w:r w:rsidRPr="007A540B">
              <w:rPr>
                <w:szCs w:val="24"/>
                <w:u w:val="single"/>
              </w:rPr>
              <w:t>YouTube Clip</w:t>
            </w:r>
          </w:p>
          <w:p w:rsidR="00F10DF3" w:rsidRPr="007A540B" w:rsidRDefault="00F10DF3" w:rsidP="007A540B">
            <w:pPr>
              <w:spacing w:after="0" w:line="240" w:lineRule="auto"/>
              <w:rPr>
                <w:i/>
                <w:szCs w:val="24"/>
              </w:rPr>
            </w:pPr>
            <w:r w:rsidRPr="007A540B">
              <w:rPr>
                <w:szCs w:val="24"/>
              </w:rPr>
              <w:t xml:space="preserve">KL Focus: </w:t>
            </w:r>
            <w:r w:rsidRPr="007A540B">
              <w:rPr>
                <w:i/>
                <w:szCs w:val="24"/>
              </w:rPr>
              <w:t>to interpret visual information and recall elements using prompts.</w:t>
            </w:r>
          </w:p>
        </w:tc>
        <w:tc>
          <w:tcPr>
            <w:tcW w:w="2750" w:type="dxa"/>
          </w:tcPr>
          <w:p w:rsidR="00F10DF3" w:rsidRPr="007A540B" w:rsidRDefault="00F10DF3" w:rsidP="007A540B">
            <w:pPr>
              <w:spacing w:after="0" w:line="240" w:lineRule="auto"/>
              <w:rPr>
                <w:szCs w:val="24"/>
                <w:u w:val="single"/>
              </w:rPr>
            </w:pPr>
          </w:p>
          <w:p w:rsidR="00F10DF3" w:rsidRPr="007A540B" w:rsidRDefault="00F10DF3" w:rsidP="007A540B">
            <w:pPr>
              <w:spacing w:after="0" w:line="240" w:lineRule="auto"/>
              <w:rPr>
                <w:szCs w:val="24"/>
                <w:u w:val="single"/>
              </w:rPr>
            </w:pPr>
            <w:r w:rsidRPr="007A540B">
              <w:rPr>
                <w:szCs w:val="24"/>
                <w:u w:val="single"/>
              </w:rPr>
              <w:t>Teacher Group</w:t>
            </w:r>
          </w:p>
        </w:tc>
      </w:tr>
      <w:tr w:rsidR="00F10DF3" w:rsidRPr="007A540B" w:rsidTr="005511E4">
        <w:tc>
          <w:tcPr>
            <w:tcW w:w="2418" w:type="dxa"/>
          </w:tcPr>
          <w:p w:rsidR="00F10DF3" w:rsidRDefault="00F10DF3" w:rsidP="007A540B">
            <w:pPr>
              <w:spacing w:after="0" w:line="240" w:lineRule="auto"/>
              <w:rPr>
                <w:szCs w:val="24"/>
              </w:rPr>
            </w:pPr>
            <w:r w:rsidRPr="007A540B">
              <w:rPr>
                <w:szCs w:val="24"/>
                <w:u w:val="single"/>
              </w:rPr>
              <w:t>Text</w:t>
            </w:r>
            <w:r w:rsidRPr="007A540B">
              <w:rPr>
                <w:szCs w:val="24"/>
              </w:rPr>
              <w:t>:</w:t>
            </w:r>
            <w:r>
              <w:rPr>
                <w:szCs w:val="24"/>
              </w:rPr>
              <w:t xml:space="preserve"> picture book from library</w:t>
            </w:r>
          </w:p>
          <w:p w:rsidR="00F10DF3" w:rsidRDefault="00F10DF3" w:rsidP="007A540B">
            <w:pPr>
              <w:spacing w:after="0" w:line="240" w:lineRule="auto"/>
              <w:rPr>
                <w:szCs w:val="24"/>
              </w:rPr>
            </w:pPr>
          </w:p>
          <w:p w:rsidR="00F10DF3" w:rsidRDefault="00F10DF3" w:rsidP="007A540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u w:val="single"/>
              </w:rPr>
              <w:t>Photocopy</w:t>
            </w:r>
            <w:r>
              <w:rPr>
                <w:szCs w:val="24"/>
              </w:rPr>
              <w:t>:</w:t>
            </w:r>
          </w:p>
          <w:p w:rsidR="00F10DF3" w:rsidRPr="005511E4" w:rsidRDefault="00F10DF3" w:rsidP="007A540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Storyboard template</w:t>
            </w:r>
          </w:p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</w:p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40" w:type="dxa"/>
          </w:tcPr>
          <w:p w:rsidR="00F10DF3" w:rsidRDefault="00F10DF3" w:rsidP="007A540B">
            <w:pPr>
              <w:spacing w:after="0" w:line="240" w:lineRule="auto"/>
              <w:rPr>
                <w:szCs w:val="24"/>
              </w:rPr>
            </w:pPr>
            <w:r w:rsidRPr="007A540B">
              <w:rPr>
                <w:szCs w:val="24"/>
                <w:u w:val="single"/>
              </w:rPr>
              <w:t>Text</w:t>
            </w:r>
            <w:r w:rsidRPr="007A540B">
              <w:rPr>
                <w:szCs w:val="24"/>
              </w:rPr>
              <w:t>:</w:t>
            </w:r>
          </w:p>
          <w:p w:rsidR="00F10DF3" w:rsidRDefault="00F10DF3" w:rsidP="007A540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‘Zoos </w:t>
            </w:r>
            <w:smartTag w:uri="urn:schemas-microsoft-com:office:smarttags" w:element="place">
              <w:smartTag w:uri="urn:schemas-microsoft-com:office:smarttags" w:element="State">
                <w:r>
                  <w:rPr>
                    <w:szCs w:val="24"/>
                  </w:rPr>
                  <w:t>Victoria</w:t>
                </w:r>
              </w:smartTag>
            </w:smartTag>
            <w:r>
              <w:rPr>
                <w:szCs w:val="24"/>
              </w:rPr>
              <w:t>’ Website; students must find site and follow it to its ‘Fighting Extinction’ link</w:t>
            </w:r>
          </w:p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- from here, students select an animal to find information about</w:t>
            </w:r>
          </w:p>
        </w:tc>
        <w:tc>
          <w:tcPr>
            <w:tcW w:w="2750" w:type="dxa"/>
          </w:tcPr>
          <w:p w:rsidR="00F10DF3" w:rsidRDefault="00F10DF3" w:rsidP="007A540B">
            <w:pPr>
              <w:spacing w:after="0" w:line="240" w:lineRule="auto"/>
              <w:rPr>
                <w:szCs w:val="24"/>
              </w:rPr>
            </w:pPr>
            <w:r w:rsidRPr="007A540B">
              <w:rPr>
                <w:szCs w:val="24"/>
                <w:u w:val="single"/>
              </w:rPr>
              <w:t>Text</w:t>
            </w:r>
            <w:r w:rsidRPr="007A540B">
              <w:rPr>
                <w:szCs w:val="24"/>
              </w:rPr>
              <w:t>:</w:t>
            </w:r>
            <w:r>
              <w:rPr>
                <w:szCs w:val="24"/>
              </w:rPr>
              <w:t xml:space="preserve"> each pair given separate article from selection of 3 (teacher-selected)</w:t>
            </w:r>
          </w:p>
          <w:p w:rsidR="00F10DF3" w:rsidRDefault="00F10DF3" w:rsidP="005511E4">
            <w:pPr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‘Lemurs’</w:t>
            </w:r>
          </w:p>
          <w:p w:rsidR="00F10DF3" w:rsidRDefault="00F10DF3" w:rsidP="005511E4">
            <w:pPr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‘Baby Kangaroo &amp; wombat’</w:t>
            </w:r>
          </w:p>
          <w:p w:rsidR="00F10DF3" w:rsidRDefault="00F10DF3" w:rsidP="005511E4">
            <w:pPr>
              <w:numPr>
                <w:ilvl w:val="0"/>
                <w:numId w:val="2"/>
              </w:num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>‘Eagles’</w:t>
            </w:r>
          </w:p>
          <w:p w:rsidR="00F10DF3" w:rsidRDefault="00F10DF3" w:rsidP="005511E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u w:val="single"/>
              </w:rPr>
              <w:t>Photocopy</w:t>
            </w:r>
            <w:r>
              <w:rPr>
                <w:szCs w:val="24"/>
              </w:rPr>
              <w:t>:</w:t>
            </w:r>
          </w:p>
          <w:p w:rsidR="00F10DF3" w:rsidRPr="005511E4" w:rsidRDefault="00F10DF3" w:rsidP="005511E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Articles </w:t>
            </w:r>
          </w:p>
        </w:tc>
        <w:tc>
          <w:tcPr>
            <w:tcW w:w="2860" w:type="dxa"/>
          </w:tcPr>
          <w:p w:rsidR="00F10DF3" w:rsidRDefault="00F10DF3" w:rsidP="007A540B">
            <w:pPr>
              <w:spacing w:after="0" w:line="240" w:lineRule="auto"/>
              <w:rPr>
                <w:szCs w:val="24"/>
              </w:rPr>
            </w:pPr>
            <w:r w:rsidRPr="007A540B">
              <w:rPr>
                <w:szCs w:val="24"/>
                <w:u w:val="single"/>
              </w:rPr>
              <w:t>Text</w:t>
            </w:r>
            <w:r w:rsidRPr="007A540B">
              <w:rPr>
                <w:szCs w:val="24"/>
              </w:rPr>
              <w:t>:</w:t>
            </w:r>
            <w:r>
              <w:rPr>
                <w:szCs w:val="24"/>
              </w:rPr>
              <w:t xml:space="preserve"> ‘Monk Seals’, National Geographic for Kids</w:t>
            </w:r>
          </w:p>
          <w:p w:rsidR="00F10DF3" w:rsidRDefault="00F10DF3" w:rsidP="007A540B">
            <w:pPr>
              <w:spacing w:after="0" w:line="240" w:lineRule="auto"/>
            </w:pPr>
            <w:hyperlink r:id="rId5" w:tgtFrame="_blank" w:history="1">
              <w:r>
                <w:rPr>
                  <w:rStyle w:val="Hyperlink"/>
                </w:rPr>
                <w:t>http://video.nationalgeographic.com.au/video/kids/animals-pets-kids/wild-detectives-kids/wd-ep7-monkseal/</w:t>
              </w:r>
            </w:hyperlink>
          </w:p>
          <w:p w:rsidR="00F10DF3" w:rsidRDefault="00F10DF3" w:rsidP="007A540B">
            <w:pPr>
              <w:spacing w:after="0" w:line="240" w:lineRule="auto"/>
            </w:pPr>
          </w:p>
          <w:p w:rsidR="00F10DF3" w:rsidRPr="005511E4" w:rsidRDefault="00F10DF3" w:rsidP="007A540B">
            <w:pPr>
              <w:spacing w:after="0" w:line="240" w:lineRule="auto"/>
              <w:rPr>
                <w:szCs w:val="24"/>
              </w:rPr>
            </w:pPr>
            <w:r>
              <w:rPr>
                <w:u w:val="single"/>
              </w:rPr>
              <w:t>Photocopy</w:t>
            </w:r>
            <w:r>
              <w:t>: prompts for summarising text</w:t>
            </w:r>
          </w:p>
        </w:tc>
        <w:tc>
          <w:tcPr>
            <w:tcW w:w="2750" w:type="dxa"/>
          </w:tcPr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</w:p>
        </w:tc>
      </w:tr>
      <w:tr w:rsidR="00F10DF3" w:rsidRPr="007A540B" w:rsidTr="005511E4">
        <w:tc>
          <w:tcPr>
            <w:tcW w:w="2418" w:type="dxa"/>
          </w:tcPr>
          <w:p w:rsidR="00F10DF3" w:rsidRPr="005511E4" w:rsidRDefault="00F10DF3" w:rsidP="007A540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u w:val="single"/>
              </w:rPr>
              <w:t>Assessment of Understanding</w:t>
            </w:r>
            <w:r>
              <w:rPr>
                <w:szCs w:val="24"/>
              </w:rPr>
              <w:t>:</w:t>
            </w:r>
          </w:p>
          <w:p w:rsidR="00F10DF3" w:rsidRPr="005511E4" w:rsidRDefault="00F10DF3" w:rsidP="007A540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storyboard</w:t>
            </w:r>
          </w:p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</w:p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</w:p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</w:p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2640" w:type="dxa"/>
          </w:tcPr>
          <w:p w:rsidR="00F10DF3" w:rsidRPr="005511E4" w:rsidRDefault="00F10DF3" w:rsidP="005511E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u w:val="single"/>
              </w:rPr>
              <w:t>Assessment of Understanding</w:t>
            </w:r>
            <w:r>
              <w:rPr>
                <w:szCs w:val="24"/>
              </w:rPr>
              <w:t>:</w:t>
            </w:r>
          </w:p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</w:rPr>
              <w:t xml:space="preserve">Use a graphic display of information found - </w:t>
            </w:r>
            <w:r w:rsidRPr="005511E4">
              <w:rPr>
                <w:b/>
                <w:szCs w:val="24"/>
              </w:rPr>
              <w:t>mindmap</w:t>
            </w:r>
          </w:p>
        </w:tc>
        <w:tc>
          <w:tcPr>
            <w:tcW w:w="2750" w:type="dxa"/>
          </w:tcPr>
          <w:p w:rsidR="00F10DF3" w:rsidRPr="005511E4" w:rsidRDefault="00F10DF3" w:rsidP="005511E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u w:val="single"/>
              </w:rPr>
              <w:t>Assessment of Understanding</w:t>
            </w:r>
            <w:r>
              <w:rPr>
                <w:szCs w:val="24"/>
              </w:rPr>
              <w:t>:</w:t>
            </w:r>
          </w:p>
          <w:p w:rsidR="00F10DF3" w:rsidRPr="005511E4" w:rsidRDefault="00F10DF3" w:rsidP="007A540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Efficient note-taking</w:t>
            </w:r>
          </w:p>
        </w:tc>
        <w:tc>
          <w:tcPr>
            <w:tcW w:w="2860" w:type="dxa"/>
          </w:tcPr>
          <w:p w:rsidR="00F10DF3" w:rsidRPr="005511E4" w:rsidRDefault="00F10DF3" w:rsidP="005511E4">
            <w:pPr>
              <w:spacing w:after="0" w:line="240" w:lineRule="auto"/>
              <w:rPr>
                <w:szCs w:val="24"/>
              </w:rPr>
            </w:pPr>
            <w:r>
              <w:rPr>
                <w:szCs w:val="24"/>
                <w:u w:val="single"/>
              </w:rPr>
              <w:t>Assessment of Understanding</w:t>
            </w:r>
            <w:r>
              <w:rPr>
                <w:szCs w:val="24"/>
              </w:rPr>
              <w:t>:</w:t>
            </w:r>
          </w:p>
          <w:p w:rsidR="00F10DF3" w:rsidRPr="005511E4" w:rsidRDefault="00F10DF3" w:rsidP="007A540B">
            <w:pPr>
              <w:spacing w:after="0" w:line="240" w:lineRule="auto"/>
              <w:rPr>
                <w:b/>
                <w:szCs w:val="24"/>
              </w:rPr>
            </w:pPr>
            <w:r>
              <w:rPr>
                <w:b/>
                <w:szCs w:val="24"/>
              </w:rPr>
              <w:t>Oral-presentation</w:t>
            </w:r>
          </w:p>
        </w:tc>
        <w:tc>
          <w:tcPr>
            <w:tcW w:w="2750" w:type="dxa"/>
          </w:tcPr>
          <w:p w:rsidR="00F10DF3" w:rsidRPr="007A540B" w:rsidRDefault="00F10DF3" w:rsidP="007A540B">
            <w:pPr>
              <w:spacing w:after="0" w:line="240" w:lineRule="auto"/>
              <w:rPr>
                <w:szCs w:val="24"/>
              </w:rPr>
            </w:pPr>
          </w:p>
        </w:tc>
      </w:tr>
    </w:tbl>
    <w:p w:rsidR="00F10DF3" w:rsidRPr="005D509B" w:rsidRDefault="00F10DF3" w:rsidP="00581775">
      <w:pPr>
        <w:rPr>
          <w:sz w:val="24"/>
          <w:szCs w:val="24"/>
        </w:rPr>
      </w:pPr>
    </w:p>
    <w:sectPr w:rsidR="00F10DF3" w:rsidRPr="005D509B" w:rsidSect="005511E4">
      <w:pgSz w:w="15840" w:h="12240" w:orient="landscape"/>
      <w:pgMar w:top="540" w:right="1440" w:bottom="89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14313"/>
    <w:multiLevelType w:val="hybridMultilevel"/>
    <w:tmpl w:val="AB546758"/>
    <w:lvl w:ilvl="0" w:tplc="4A46E2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5650CC"/>
    <w:multiLevelType w:val="hybridMultilevel"/>
    <w:tmpl w:val="02C6B33A"/>
    <w:lvl w:ilvl="0" w:tplc="3D3EE18C">
      <w:start w:val="1"/>
      <w:numFmt w:val="bullet"/>
      <w:lvlText w:val=""/>
      <w:lvlJc w:val="left"/>
      <w:pPr>
        <w:ind w:left="8582" w:hanging="36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930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00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07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1146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121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29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362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434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12D5"/>
    <w:rsid w:val="00041DF0"/>
    <w:rsid w:val="000629B3"/>
    <w:rsid w:val="00161637"/>
    <w:rsid w:val="001D01E6"/>
    <w:rsid w:val="005511E4"/>
    <w:rsid w:val="00573ED9"/>
    <w:rsid w:val="00581775"/>
    <w:rsid w:val="005D509B"/>
    <w:rsid w:val="005D64CA"/>
    <w:rsid w:val="00722B6D"/>
    <w:rsid w:val="007A540B"/>
    <w:rsid w:val="009B65AC"/>
    <w:rsid w:val="00AC7C8F"/>
    <w:rsid w:val="00BC12D5"/>
    <w:rsid w:val="00C605B7"/>
    <w:rsid w:val="00EF04DA"/>
    <w:rsid w:val="00F10D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St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2B6D"/>
    <w:pPr>
      <w:spacing w:after="200" w:line="276" w:lineRule="auto"/>
    </w:pPr>
    <w:rPr>
      <w:lang w:val="en-US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5D509B"/>
    <w:pPr>
      <w:ind w:left="720"/>
      <w:contextualSpacing/>
    </w:pPr>
  </w:style>
  <w:style w:type="table" w:styleId="TableGrid">
    <w:name w:val="Table Grid"/>
    <w:basedOn w:val="TableNormal"/>
    <w:uiPriority w:val="99"/>
    <w:rsid w:val="005D509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5511E4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ideo.nationalgeographic.com.au/video/kids/animals-pets-kids/wild-detectives-kids/wd-ep7-monkse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169</TotalTime>
  <Pages>2</Pages>
  <Words>358</Words>
  <Characters>2042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Tash</cp:lastModifiedBy>
  <cp:revision>7</cp:revision>
  <cp:lastPrinted>2013-04-27T22:51:00Z</cp:lastPrinted>
  <dcterms:created xsi:type="dcterms:W3CDTF">2013-04-27T21:59:00Z</dcterms:created>
  <dcterms:modified xsi:type="dcterms:W3CDTF">2013-04-28T12:31:00Z</dcterms:modified>
</cp:coreProperties>
</file>